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r2</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r>
              <w:rPr>
                <w:lang w:val="en-US" w:eastAsia="zh-CN"/>
              </w:rPr>
              <w:t>3</w:t>
            </w:r>
            <w:r>
              <w:rPr>
                <w:vertAlign w:val="superscript"/>
                <w:lang w:val="en-US" w:eastAsia="zh-CN"/>
              </w:rPr>
              <w:t>rd</w:t>
            </w:r>
            <w:r>
              <w:rPr>
                <w:lang w:val="en-US" w:eastAsia="zh-CN"/>
              </w:rPr>
              <w:t xml:space="preserve"> party/</w:t>
            </w:r>
            <w:r>
              <w:rPr>
                <w:rFonts w:hint="eastAsia"/>
                <w:lang w:val="en-US" w:eastAsia="zh-CN"/>
              </w:rPr>
              <w:t>SP</w:t>
            </w:r>
            <w:r>
              <w:rPr>
                <w:lang w:val="en-US" w:eastAsia="zh-CN"/>
              </w:rPr>
              <w:t xml:space="preserve"> (Service Provider)</w:t>
            </w:r>
            <w:r>
              <w:rPr>
                <w:rFonts w:hint="eastAsia"/>
                <w:lang w:val="en-US" w:eastAsia="zh-CN"/>
              </w:rPr>
              <w:t xml:space="preserve">.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platform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r>
              <w:rPr>
                <w:color w:val="auto"/>
                <w:highlight w:val="none"/>
                <w:lang w:val="en-US" w:eastAsia="zh-CN"/>
              </w:rPr>
              <w:t>3</w:t>
            </w:r>
            <w:r>
              <w:rPr>
                <w:color w:val="auto"/>
                <w:highlight w:val="none"/>
                <w:vertAlign w:val="superscript"/>
                <w:lang w:val="en-US" w:eastAsia="zh-CN"/>
              </w:rPr>
              <w:t>rd</w:t>
            </w:r>
            <w:r>
              <w:rPr>
                <w:color w:val="auto"/>
                <w:highlight w:val="none"/>
                <w:lang w:val="en-US" w:eastAsia="zh-CN"/>
              </w:rPr>
              <w:t xml:space="preserve"> party/</w:t>
            </w:r>
            <w:r>
              <w:rPr>
                <w:rFonts w:hint="eastAsia"/>
                <w:color w:val="auto"/>
                <w:highlight w:val="none"/>
                <w:lang w:val="en-US" w:eastAsia="zh-CN"/>
              </w:rPr>
              <w:t xml:space="preserve">SP.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All kinds of IoT UEs or SPs of the enterprises above are connected to MNO’s networks. Therefore, data </w:t>
            </w:r>
            <w:r>
              <w:rPr>
                <w:lang w:val="en-US" w:eastAsia="zh-CN"/>
              </w:rPr>
              <w:t>integrity</w:t>
            </w:r>
            <w:r>
              <w:rPr>
                <w:rFonts w:hint="eastAsia"/>
                <w:lang w:val="en-US" w:eastAsia="zh-CN"/>
              </w:rPr>
              <w:t xml:space="preserve"> of IoT UE for certain vertical services is required. Enterprise</w:t>
            </w:r>
            <w:r>
              <w:rPr>
                <w:lang w:val="en-US" w:eastAsia="zh-CN"/>
              </w:rPr>
              <w:t xml:space="preserve"> customer</w:t>
            </w:r>
            <w:r>
              <w:rPr>
                <w:rFonts w:hint="eastAsia"/>
                <w:lang w:val="en-US" w:eastAsia="zh-CN"/>
              </w:rPr>
              <w:t xml:space="preserve">s </w:t>
            </w:r>
            <w:r>
              <w:rPr>
                <w:lang w:val="en-US" w:eastAsia="zh-CN"/>
              </w:rPr>
              <w:t>of mobile telecommuncations would benefit from a standardized</w:t>
            </w:r>
            <w:r>
              <w:rPr>
                <w:rFonts w:hint="eastAsia"/>
                <w:lang w:val="en-US" w:eastAsia="zh-CN"/>
              </w:rPr>
              <w:t xml:space="preserve"> </w:t>
            </w:r>
            <w:r>
              <w:rPr>
                <w:lang w:val="en-US" w:eastAsia="zh-CN"/>
              </w:rPr>
              <w:t>means</w:t>
            </w:r>
            <w:r>
              <w:rPr>
                <w:rFonts w:hint="eastAsia"/>
                <w:lang w:val="en-US" w:eastAsia="zh-CN"/>
              </w:rPr>
              <w:t xml:space="preserve"> </w:t>
            </w:r>
            <w:r>
              <w:rPr>
                <w:lang w:val="en-US" w:eastAsia="zh-CN"/>
              </w:rPr>
              <w:t>to achieve</w:t>
            </w:r>
            <w:r>
              <w:rPr>
                <w:rFonts w:hint="eastAsia"/>
                <w:lang w:val="en-US" w:eastAsia="zh-CN"/>
              </w:rPr>
              <w:t xml:space="preserve"> data </w:t>
            </w:r>
            <w:r>
              <w:rPr>
                <w:lang w:val="en-US" w:eastAsia="zh-CN"/>
              </w:rPr>
              <w:t>integrity</w:t>
            </w:r>
            <w:r>
              <w:rPr>
                <w:rFonts w:hint="eastAsia"/>
                <w:lang w:val="en-US" w:eastAsia="zh-CN"/>
              </w:rPr>
              <w:t xml:space="preserve">.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0" w:author="wq [2]" w:date="2020-11-17T16:10:26Z"/>
        </w:rPr>
      </w:pPr>
      <w:ins w:id="1" w:author="wq [2]" w:date="2020-11-17T16:10:26Z">
        <w:r>
          <w:rPr>
            <w:rFonts w:eastAsiaTheme="minorEastAsia"/>
            <w:lang w:val="en-US" w:eastAsia="zh-CN"/>
          </w:rPr>
          <w:t xml:space="preserve">The 5G system shall </w:t>
        </w:r>
      </w:ins>
      <w:ins w:id="2" w:author="wq [2]" w:date="2020-11-17T16:10:26Z">
        <w:r>
          <w:rPr>
            <w:rFonts w:hint="eastAsia"/>
            <w:lang w:val="en-US" w:eastAsia="zh-CN"/>
          </w:rPr>
          <w:t xml:space="preserve">provide a  </w:t>
        </w:r>
      </w:ins>
      <w:ins w:id="3" w:author="wq [2]" w:date="2020-11-17T16:10:26Z">
        <w:r>
          <w:rPr>
            <w:lang w:val="en-US" w:eastAsia="zh-CN"/>
          </w:rPr>
          <w:t>mechanism</w:t>
        </w:r>
      </w:ins>
      <w:ins w:id="4" w:author="wq [2]" w:date="2020-11-17T16:10:26Z">
        <w:r>
          <w:rPr>
            <w:rFonts w:eastAsiaTheme="minorEastAsia"/>
            <w:lang w:val="en-US" w:eastAsia="zh-CN"/>
          </w:rPr>
          <w:t xml:space="preserve"> to </w:t>
        </w:r>
      </w:ins>
      <w:ins w:id="5" w:author="wq [2]" w:date="2020-11-17T16:10:26Z">
        <w:r>
          <w:rPr>
            <w:rFonts w:hint="eastAsia"/>
            <w:lang w:val="en-US" w:eastAsia="zh-CN"/>
          </w:rPr>
          <w:t>support</w:t>
        </w:r>
      </w:ins>
      <w:ins w:id="6" w:author="wq [2]" w:date="2020-11-17T16:10:26Z">
        <w:r>
          <w:rPr>
            <w:rFonts w:eastAsiaTheme="minorEastAsia"/>
            <w:lang w:val="en-US" w:eastAsia="zh-CN"/>
          </w:rPr>
          <w:t xml:space="preserve"> integrity protection </w:t>
        </w:r>
      </w:ins>
      <w:ins w:id="7" w:author="wq [2]" w:date="2020-11-17T16:10:26Z">
        <w:r>
          <w:rPr>
            <w:rFonts w:hint="eastAsia" w:eastAsia="宋体"/>
            <w:lang w:val="en-US" w:eastAsia="zh-CN"/>
          </w:rPr>
          <w:t>service</w:t>
        </w:r>
      </w:ins>
      <w:ins w:id="8" w:author="wq [2]" w:date="2020-11-17T16:10:26Z">
        <w:r>
          <w:rPr>
            <w:rFonts w:eastAsiaTheme="minorEastAsia"/>
            <w:lang w:val="en-US" w:eastAsia="zh-CN"/>
          </w:rPr>
          <w:t xml:space="preserve"> </w:t>
        </w:r>
      </w:ins>
      <w:ins w:id="9" w:author="wq [2]" w:date="2020-11-17T16:10:26Z">
        <w:r>
          <w:rPr>
            <w:lang w:val="en-US" w:eastAsia="zh-CN"/>
          </w:rPr>
          <w:t>for data</w:t>
        </w:r>
      </w:ins>
      <w:ins w:id="10" w:author="wq [2]" w:date="2020-11-17T16:10:26Z">
        <w:r>
          <w:rPr>
            <w:rFonts w:hint="eastAsia" w:eastAsia="宋体"/>
            <w:lang w:val="en-US" w:eastAsia="zh-CN"/>
          </w:rPr>
          <w:t xml:space="preserve"> exchange</w:t>
        </w:r>
      </w:ins>
      <w:ins w:id="11" w:author="wq [2]" w:date="2020-11-17T16:10:26Z">
        <w:r>
          <w:rPr>
            <w:lang w:val="en-US" w:eastAsia="zh-CN"/>
          </w:rPr>
          <w:t xml:space="preserve"> between </w:t>
        </w:r>
      </w:ins>
      <w:ins w:id="12" w:author="wq [2]" w:date="2020-11-17T16:10:26Z">
        <w:r>
          <w:rPr>
            <w:rFonts w:hint="eastAsia" w:ascii="宋体" w:hAnsi="宋体" w:eastAsia="宋体"/>
            <w:lang w:val="en-US" w:eastAsia="zh-CN"/>
          </w:rPr>
          <w:t>a</w:t>
        </w:r>
      </w:ins>
      <w:ins w:id="13" w:author="wq [2]" w:date="2020-11-17T16:10:26Z">
        <w:r>
          <w:rPr>
            <w:rFonts w:ascii="Times New Roman" w:hAnsi="Times New Roman" w:eastAsiaTheme="minorEastAsia"/>
            <w:lang w:val="en-US" w:eastAsia="zh-CN"/>
          </w:rPr>
          <w:t xml:space="preserve"> UE and an</w:t>
        </w:r>
      </w:ins>
      <w:ins w:id="14" w:author="wq [2]" w:date="2020-11-17T16:10:26Z">
        <w:r>
          <w:rPr>
            <w:lang w:val="en-US" w:eastAsia="zh-CN"/>
          </w:rPr>
          <w:t xml:space="preserve"> Application Server offered by a </w:t>
        </w:r>
      </w:ins>
      <w:ins w:id="15" w:author="wq [2]" w:date="2020-11-17T16:10:26Z">
        <w:r>
          <w:rPr>
            <w:rFonts w:eastAsia="宋体"/>
            <w:sz w:val="21"/>
            <w:szCs w:val="21"/>
            <w:lang w:eastAsia="ja-JP"/>
          </w:rPr>
          <w:t>3</w:t>
        </w:r>
      </w:ins>
      <w:ins w:id="16" w:author="wq [2]" w:date="2020-11-17T16:10:26Z">
        <w:r>
          <w:rPr>
            <w:rFonts w:eastAsia="宋体"/>
            <w:sz w:val="21"/>
            <w:szCs w:val="21"/>
            <w:vertAlign w:val="superscript"/>
            <w:lang w:eastAsia="ja-JP"/>
          </w:rPr>
          <w:t>rd</w:t>
        </w:r>
      </w:ins>
      <w:ins w:id="17" w:author="wq [2]" w:date="2020-11-17T16:10:26Z">
        <w:r>
          <w:rPr>
            <w:lang w:val="en-US" w:eastAsia="zh-CN"/>
          </w:rPr>
          <w:t xml:space="preserve"> party/</w:t>
        </w:r>
      </w:ins>
      <w:ins w:id="18" w:author="wq [2]" w:date="2020-11-17T16:10:26Z">
        <w:r>
          <w:rPr>
            <w:rFonts w:ascii="Times New Roman" w:hAnsi="Times New Roman" w:eastAsiaTheme="minorEastAsia"/>
            <w:lang w:val="en-US" w:eastAsia="zh-CN"/>
          </w:rPr>
          <w:t xml:space="preserve"> </w:t>
        </w:r>
      </w:ins>
      <w:ins w:id="19" w:author="wq [2]" w:date="2020-11-17T16:10:26Z">
        <w:r>
          <w:rPr>
            <w:rFonts w:ascii="Times New Roman" w:hAnsi="Times New Roman" w:cs="Times New Roman" w:eastAsiaTheme="minorEastAsia"/>
            <w:i w:val="0"/>
            <w:iCs w:val="0"/>
            <w:color w:val="000000"/>
            <w:sz w:val="21"/>
            <w:szCs w:val="21"/>
            <w:lang w:val="en-US" w:eastAsia="zh-CN"/>
          </w:rPr>
          <w:t>Service Provider.</w:t>
        </w:r>
      </w:ins>
      <w:bookmarkStart w:id="4" w:name="_GoBack"/>
      <w:bookmarkEnd w:id="4"/>
    </w:p>
    <w:p>
      <w:pPr>
        <w:rPr>
          <w:ins w:id="20" w:author="wq [2]" w:date="2020-11-17T16:10:26Z"/>
          <w:rFonts w:eastAsia="宋体"/>
          <w:lang w:eastAsia="zh-CN"/>
        </w:rPr>
      </w:pPr>
      <w:ins w:id="21" w:author="wq [2]" w:date="2020-11-17T16:10:26Z">
        <w:r>
          <w:rPr>
            <w:rFonts w:eastAsia="宋体"/>
            <w:sz w:val="21"/>
            <w:szCs w:val="21"/>
            <w:lang w:eastAsia="ja-JP"/>
          </w:rPr>
          <w:t>Subject to regional or national regulatory requirements and based on operator policy, a 5G network shall provide suitable mechanisms to allow the UEs, Service Providers and 3rd party, each to verify the integrity of the data sent from a UE to a Service Provider.</w:t>
        </w:r>
      </w:ins>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22744DE5"/>
    <w:rsid w:val="2DF13768"/>
    <w:rsid w:val="30942C09"/>
    <w:rsid w:val="349C3E45"/>
    <w:rsid w:val="3AA17061"/>
    <w:rsid w:val="3C5A4918"/>
    <w:rsid w:val="3C961AB1"/>
    <w:rsid w:val="3FC56DAF"/>
    <w:rsid w:val="4EF7198E"/>
    <w:rsid w:val="4F286E5E"/>
    <w:rsid w:val="52AF088F"/>
    <w:rsid w:val="53035050"/>
    <w:rsid w:val="63ED67CC"/>
    <w:rsid w:val="6B6D42C3"/>
    <w:rsid w:val="72040201"/>
    <w:rsid w:val="74457A36"/>
    <w:rsid w:val="765728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0</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2020-11-17T09:46:34Z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